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84A77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3A7C22" w:themeColor="accent6" w:themeShade="BF"/>
          <w:sz w:val="44"/>
          <w:szCs w:val="44"/>
          <w:lang w:eastAsia="de-DE"/>
        </w:rPr>
      </w:pPr>
      <w:r w:rsidRPr="008D23BA">
        <w:rPr>
          <w:rFonts w:ascii="Verdana" w:eastAsia="Times New Roman" w:hAnsi="Verdana" w:cs="Times New Roman"/>
          <w:b/>
          <w:bCs/>
          <w:i/>
          <w:iCs/>
          <w:color w:val="3A7C22" w:themeColor="accent6" w:themeShade="BF"/>
          <w:sz w:val="44"/>
          <w:szCs w:val="44"/>
          <w:lang w:eastAsia="de-DE"/>
        </w:rPr>
        <w:t>2te Oster Veröffentlichung 2024</w:t>
      </w:r>
    </w:p>
    <w:p w14:paraId="6CFDAFCA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5B4DBC30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>.</w:t>
      </w:r>
    </w:p>
    <w:p w14:paraId="5039552E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Eine Vision: </w:t>
      </w:r>
      <w:r w:rsidRPr="008D23BA">
        <w:rPr>
          <w:rFonts w:ascii="Verdana" w:eastAsia="Times New Roman" w:hAnsi="Verdana" w:cs="Times New Roman"/>
          <w:b/>
          <w:bCs/>
          <w:color w:val="7030A0"/>
          <w:sz w:val="24"/>
          <w:szCs w:val="24"/>
          <w:lang w:eastAsia="de-DE"/>
        </w:rPr>
        <w:t>nicht mitlaufen</w:t>
      </w:r>
    </w:p>
    <w:p w14:paraId="42859416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198EE9AF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36"/>
          <w:szCs w:val="36"/>
          <w:lang w:eastAsia="de-DE"/>
        </w:rPr>
      </w:pPr>
      <w:r w:rsidRPr="008D23BA">
        <w:rPr>
          <w:rFonts w:ascii="Verdana" w:eastAsia="Times New Roman" w:hAnsi="Verdana" w:cs="Times New Roman"/>
          <w:color w:val="FF0000"/>
          <w:sz w:val="36"/>
          <w:szCs w:val="36"/>
          <w:lang w:eastAsia="de-DE"/>
        </w:rPr>
        <w:t>Wer die Zukunft nicht vorhersehen kann, soll vorbereitet sein.</w:t>
      </w:r>
    </w:p>
    <w:p w14:paraId="1AA7A250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2C0A9255" w14:textId="4BE7B92D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Sei du, </w:t>
      </w:r>
      <w:proofErr w:type="gramStart"/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bitte, </w:t>
      </w:r>
      <w:r w:rsidR="00A74667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  </w:t>
      </w:r>
      <w:proofErr w:type="gramEnd"/>
      <w:r w:rsidR="00A74667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 </w:t>
      </w: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am  </w:t>
      </w:r>
      <w:r w:rsidR="00A74667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     </w:t>
      </w:r>
      <w:proofErr w:type="spellStart"/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>vorbereiten</w:t>
      </w:r>
      <w:proofErr w:type="spellEnd"/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>.</w:t>
      </w:r>
    </w:p>
    <w:p w14:paraId="2C9C945B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0DF439DC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>Verstehen - lieber in der Zeit - als in der Krise.</w:t>
      </w:r>
    </w:p>
    <w:p w14:paraId="6D5C5561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</w:pPr>
    </w:p>
    <w:p w14:paraId="594569D6" w14:textId="77777777" w:rsidR="00A74667" w:rsidRPr="00A74667" w:rsidRDefault="008D23BA" w:rsidP="008D23BA">
      <w:pPr>
        <w:spacing w:after="0" w:line="240" w:lineRule="auto"/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</w:pPr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 xml:space="preserve">Konfrontationen werden enger </w:t>
      </w:r>
    </w:p>
    <w:p w14:paraId="0A446DBE" w14:textId="4680E105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</w:pPr>
      <w:proofErr w:type="gramStart"/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>( Arbeit</w:t>
      </w:r>
      <w:proofErr w:type="gramEnd"/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 xml:space="preserve"> </w:t>
      </w:r>
      <w:r w:rsidR="00A74667" w:rsidRPr="00A74667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 xml:space="preserve"> Gesellschaft</w:t>
      </w:r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 xml:space="preserve">- keine Zeit für mich- keine Zeit zum  </w:t>
      </w:r>
      <w:proofErr w:type="spellStart"/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>überlegen</w:t>
      </w:r>
      <w:proofErr w:type="spellEnd"/>
      <w:r w:rsidRPr="008D23BA">
        <w:rPr>
          <w:rFonts w:ascii="Verdana" w:eastAsia="Times New Roman" w:hAnsi="Verdana" w:cs="Times New Roman"/>
          <w:b/>
          <w:bCs/>
          <w:color w:val="BF4E14" w:themeColor="accent2" w:themeShade="BF"/>
          <w:sz w:val="36"/>
          <w:szCs w:val="36"/>
          <w:lang w:eastAsia="de-DE"/>
        </w:rPr>
        <w:t>.</w:t>
      </w:r>
    </w:p>
    <w:p w14:paraId="7E32BD1B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7B8D9FA7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  <w:r w:rsidRPr="008D23BA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>Neues Gefühl - ich vorbereitet sein.</w:t>
      </w:r>
    </w:p>
    <w:p w14:paraId="0332CAC6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4E99C035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2060"/>
          <w:sz w:val="44"/>
          <w:szCs w:val="44"/>
          <w:lang w:eastAsia="de-DE"/>
        </w:rPr>
      </w:pPr>
      <w:r w:rsidRPr="008D23BA">
        <w:rPr>
          <w:rFonts w:ascii="Verdana" w:eastAsia="Times New Roman" w:hAnsi="Verdana" w:cs="Times New Roman"/>
          <w:color w:val="002060"/>
          <w:sz w:val="44"/>
          <w:szCs w:val="44"/>
          <w:lang w:eastAsia="de-DE"/>
        </w:rPr>
        <w:t>Nicht mitlaufen, unschuldig bleiben.</w:t>
      </w:r>
    </w:p>
    <w:p w14:paraId="7B6F8685" w14:textId="77777777" w:rsidR="008D23BA" w:rsidRPr="008D23BA" w:rsidRDefault="008D23BA" w:rsidP="008D23BA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</w:pPr>
    </w:p>
    <w:p w14:paraId="3CAB159C" w14:textId="1061EC6E" w:rsidR="0060003F" w:rsidRDefault="000E0619" w:rsidP="007B559B">
      <w:pPr>
        <w:jc w:val="center"/>
      </w:pPr>
      <w:r w:rsidRPr="000E0619">
        <w:rPr>
          <w:noProof/>
        </w:rPr>
        <w:drawing>
          <wp:inline distT="0" distB="0" distL="0" distR="0" wp14:anchorId="17B7F15C" wp14:editId="06B30F25">
            <wp:extent cx="3067208" cy="4369025"/>
            <wp:effectExtent l="0" t="0" r="0" b="0"/>
            <wp:docPr id="32509973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0997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208" cy="436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03F" w:rsidSect="00F568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BA"/>
    <w:rsid w:val="000E0619"/>
    <w:rsid w:val="003578AA"/>
    <w:rsid w:val="0060003F"/>
    <w:rsid w:val="007B559B"/>
    <w:rsid w:val="008B3EFC"/>
    <w:rsid w:val="008D23BA"/>
    <w:rsid w:val="00A74667"/>
    <w:rsid w:val="00AE2AAD"/>
    <w:rsid w:val="00BE04CB"/>
    <w:rsid w:val="00EB5AF6"/>
    <w:rsid w:val="00F5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BF9479"/>
  <w15:chartTrackingRefBased/>
  <w15:docId w15:val="{83D50C22-407A-40ED-A445-8BD653C6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D2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D2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D2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D2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D2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D2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D2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D2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D2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D2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D2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D2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D23B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D23B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D23B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D23B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D23B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D23B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D2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D2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D2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D2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D2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D23B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D23B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D23B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2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23B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D23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4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4</cp:revision>
  <dcterms:created xsi:type="dcterms:W3CDTF">2024-03-27T03:48:00Z</dcterms:created>
  <dcterms:modified xsi:type="dcterms:W3CDTF">2024-03-27T05:03:00Z</dcterms:modified>
</cp:coreProperties>
</file>